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0DC" w:rsidRPr="007620DC" w:rsidRDefault="007620DC" w:rsidP="007620DC">
      <w:pPr>
        <w:spacing w:before="225" w:after="225" w:line="240" w:lineRule="auto"/>
        <w:ind w:firstLine="0"/>
        <w:jc w:val="center"/>
        <w:rPr>
          <w:rFonts w:ascii="Times New Roman" w:eastAsia="Times New Roman" w:hAnsi="Times New Roman" w:cs="Times New Roman"/>
          <w:b/>
          <w:bCs/>
          <w:color w:val="000000"/>
          <w:sz w:val="24"/>
          <w:szCs w:val="24"/>
          <w:lang w:eastAsia="ru-RU"/>
        </w:rPr>
      </w:pPr>
      <w:r w:rsidRPr="007620DC">
        <w:rPr>
          <w:rFonts w:ascii="Times New Roman" w:eastAsia="Times New Roman" w:hAnsi="Times New Roman" w:cs="Times New Roman"/>
          <w:b/>
          <w:bCs/>
          <w:color w:val="000000"/>
          <w:sz w:val="24"/>
          <w:szCs w:val="24"/>
          <w:lang w:eastAsia="ru-RU"/>
        </w:rPr>
        <w:t>Извещение о проведении электронного аукциона</w:t>
      </w:r>
    </w:p>
    <w:p w:rsidR="007620DC" w:rsidRPr="007620DC" w:rsidRDefault="007620DC" w:rsidP="007620DC">
      <w:pPr>
        <w:spacing w:before="225" w:after="225" w:line="240" w:lineRule="auto"/>
        <w:ind w:firstLine="0"/>
        <w:jc w:val="center"/>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для закупки №0132300034122000114</w:t>
      </w:r>
    </w:p>
    <w:tbl>
      <w:tblPr>
        <w:tblW w:w="9786"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598"/>
        <w:gridCol w:w="235"/>
        <w:gridCol w:w="5953"/>
      </w:tblGrid>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Общая информация</w:t>
            </w:r>
          </w:p>
        </w:tc>
        <w:tc>
          <w:tcPr>
            <w:tcW w:w="5953" w:type="dxa"/>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Номер извещения</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0132300034122000114</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Наименование объекта закупки</w:t>
            </w:r>
          </w:p>
        </w:tc>
        <w:tc>
          <w:tcPr>
            <w:tcW w:w="5953" w:type="dxa"/>
            <w:tcMar>
              <w:top w:w="0" w:type="dxa"/>
              <w:left w:w="225" w:type="dxa"/>
              <w:bottom w:w="0" w:type="dxa"/>
              <w:right w:w="150" w:type="dxa"/>
            </w:tcMar>
            <w:vAlign w:val="center"/>
            <w:hideMark/>
          </w:tcPr>
          <w:p w:rsidR="007620DC" w:rsidRPr="002A0A7C" w:rsidRDefault="007620DC" w:rsidP="007620DC">
            <w:pPr>
              <w:spacing w:line="240" w:lineRule="auto"/>
              <w:ind w:firstLine="0"/>
              <w:jc w:val="left"/>
              <w:rPr>
                <w:rFonts w:ascii="Times New Roman" w:eastAsia="Times New Roman" w:hAnsi="Times New Roman" w:cs="Times New Roman"/>
                <w:b/>
                <w:color w:val="000000"/>
                <w:sz w:val="24"/>
                <w:szCs w:val="24"/>
                <w:lang w:eastAsia="ru-RU"/>
              </w:rPr>
            </w:pPr>
            <w:r w:rsidRPr="002A0A7C">
              <w:rPr>
                <w:rFonts w:ascii="Times New Roman" w:eastAsia="Times New Roman" w:hAnsi="Times New Roman" w:cs="Times New Roman"/>
                <w:b/>
                <w:color w:val="000000"/>
                <w:sz w:val="24"/>
                <w:szCs w:val="24"/>
                <w:lang w:eastAsia="ru-RU"/>
              </w:rPr>
              <w:t>Поставка автомобиля ГАЗ-231073 или эквивалент</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Способ определения поставщика (подрядчика, исполнителя)</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Электронный аукцион</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Наименование электронной площадки в информационно-телекоммуникационной сети «Интернет»</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 xml:space="preserve">ЭТП </w:t>
            </w:r>
            <w:proofErr w:type="spellStart"/>
            <w:r w:rsidRPr="007620DC">
              <w:rPr>
                <w:rFonts w:ascii="Times New Roman" w:eastAsia="Times New Roman" w:hAnsi="Times New Roman" w:cs="Times New Roman"/>
                <w:color w:val="000000"/>
                <w:sz w:val="24"/>
                <w:szCs w:val="24"/>
                <w:lang w:eastAsia="ru-RU"/>
              </w:rPr>
              <w:t>Газпромбанк</w:t>
            </w:r>
            <w:proofErr w:type="spellEnd"/>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Адрес электронной площадки в информационно-телекоммуникационной сети «Интернет»</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https://etpgpb.ru/</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Размещение осуществляет</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Уполномоченный орган</w:t>
            </w:r>
            <w:r w:rsidRPr="007620DC">
              <w:rPr>
                <w:rFonts w:ascii="Times New Roman" w:eastAsia="Times New Roman" w:hAnsi="Times New Roman" w:cs="Times New Roman"/>
                <w:color w:val="000000"/>
                <w:sz w:val="24"/>
                <w:szCs w:val="24"/>
                <w:lang w:eastAsia="ru-RU"/>
              </w:rPr>
              <w:br/>
              <w:t>АДМИНИСТРАЦИЯ ГОРОДСКОГО ОКРУГА НАВАШИНСКИЙ НИЖЕГОРОДСКОЙ ОБЛАСТИ</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Контактная информация</w:t>
            </w:r>
          </w:p>
        </w:tc>
        <w:tc>
          <w:tcPr>
            <w:tcW w:w="5953" w:type="dxa"/>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Организация, осуществляющая размещение</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АДМИНИСТРАЦИЯ ГОРОДСКОГО ОКРУГА НАВАШИНСКИЙ НИЖЕГОРОДСКОЙ ОБЛАСТИ</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Почтовый адрес</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 xml:space="preserve">Российская Федерация, 607100, Нижегородская </w:t>
            </w:r>
            <w:proofErr w:type="spellStart"/>
            <w:proofErr w:type="gramStart"/>
            <w:r w:rsidRPr="007620DC">
              <w:rPr>
                <w:rFonts w:ascii="Times New Roman" w:eastAsia="Times New Roman" w:hAnsi="Times New Roman" w:cs="Times New Roman"/>
                <w:color w:val="000000"/>
                <w:sz w:val="24"/>
                <w:szCs w:val="24"/>
                <w:lang w:eastAsia="ru-RU"/>
              </w:rPr>
              <w:t>обл</w:t>
            </w:r>
            <w:proofErr w:type="spellEnd"/>
            <w:proofErr w:type="gramEnd"/>
            <w:r w:rsidRPr="007620DC">
              <w:rPr>
                <w:rFonts w:ascii="Times New Roman" w:eastAsia="Times New Roman" w:hAnsi="Times New Roman" w:cs="Times New Roman"/>
                <w:color w:val="000000"/>
                <w:sz w:val="24"/>
                <w:szCs w:val="24"/>
                <w:lang w:eastAsia="ru-RU"/>
              </w:rPr>
              <w:t>, Навашино г, ПЛОЩАДЬ ЛЕНИНА, ДОМ 7</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Место нахождения</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 xml:space="preserve">Российская Федерация, 607100, Нижегородская </w:t>
            </w:r>
            <w:proofErr w:type="spellStart"/>
            <w:proofErr w:type="gramStart"/>
            <w:r w:rsidRPr="007620DC">
              <w:rPr>
                <w:rFonts w:ascii="Times New Roman" w:eastAsia="Times New Roman" w:hAnsi="Times New Roman" w:cs="Times New Roman"/>
                <w:color w:val="000000"/>
                <w:sz w:val="24"/>
                <w:szCs w:val="24"/>
                <w:lang w:eastAsia="ru-RU"/>
              </w:rPr>
              <w:t>обл</w:t>
            </w:r>
            <w:proofErr w:type="spellEnd"/>
            <w:proofErr w:type="gramEnd"/>
            <w:r w:rsidRPr="007620DC">
              <w:rPr>
                <w:rFonts w:ascii="Times New Roman" w:eastAsia="Times New Roman" w:hAnsi="Times New Roman" w:cs="Times New Roman"/>
                <w:color w:val="000000"/>
                <w:sz w:val="24"/>
                <w:szCs w:val="24"/>
                <w:lang w:eastAsia="ru-RU"/>
              </w:rPr>
              <w:t>, Навашино г, ПЛОЩАДЬ ЛЕНИНА, ДОМ 7</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Ответственное должностное лицо</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Брызгалова Наталья Николаевна</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Адрес электронной почты</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fedotova.gek@yandex.ru</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Номер контактного телефона</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56449</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Факс</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Информация отсутствует</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Дополнительная информация</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Информация отсутствует</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Информация о процедуре закупки</w:t>
            </w:r>
          </w:p>
        </w:tc>
        <w:tc>
          <w:tcPr>
            <w:tcW w:w="5953" w:type="dxa"/>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Дата и время окончания срока подачи заявок</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b/>
                <w:color w:val="000000"/>
                <w:sz w:val="24"/>
                <w:szCs w:val="24"/>
                <w:lang w:eastAsia="ru-RU"/>
              </w:rPr>
            </w:pPr>
            <w:r w:rsidRPr="007620DC">
              <w:rPr>
                <w:rFonts w:ascii="Times New Roman" w:eastAsia="Times New Roman" w:hAnsi="Times New Roman" w:cs="Times New Roman"/>
                <w:b/>
                <w:color w:val="000000"/>
                <w:sz w:val="24"/>
                <w:szCs w:val="24"/>
                <w:lang w:eastAsia="ru-RU"/>
              </w:rPr>
              <w:t>23.09.2022 08:00</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Дата проведения процедуры подачи предложений о цене контракта либо о сумме цен единиц товара, работы, услуги</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b/>
                <w:color w:val="000000"/>
                <w:sz w:val="24"/>
                <w:szCs w:val="24"/>
                <w:lang w:eastAsia="ru-RU"/>
              </w:rPr>
            </w:pPr>
            <w:r w:rsidRPr="007620DC">
              <w:rPr>
                <w:rFonts w:ascii="Times New Roman" w:eastAsia="Times New Roman" w:hAnsi="Times New Roman" w:cs="Times New Roman"/>
                <w:b/>
                <w:color w:val="000000"/>
                <w:sz w:val="24"/>
                <w:szCs w:val="24"/>
                <w:lang w:eastAsia="ru-RU"/>
              </w:rPr>
              <w:t>23.09.2022</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Дата подведения итогов определения поставщика (подрядчика, исполнителя)</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b/>
                <w:color w:val="000000"/>
                <w:sz w:val="24"/>
                <w:szCs w:val="24"/>
                <w:lang w:eastAsia="ru-RU"/>
              </w:rPr>
            </w:pPr>
            <w:r w:rsidRPr="007620DC">
              <w:rPr>
                <w:rFonts w:ascii="Times New Roman" w:eastAsia="Times New Roman" w:hAnsi="Times New Roman" w:cs="Times New Roman"/>
                <w:b/>
                <w:color w:val="000000"/>
                <w:sz w:val="24"/>
                <w:szCs w:val="24"/>
                <w:lang w:eastAsia="ru-RU"/>
              </w:rPr>
              <w:t>27.09.2022</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Условия контрактов</w:t>
            </w:r>
          </w:p>
        </w:tc>
        <w:tc>
          <w:tcPr>
            <w:tcW w:w="5953" w:type="dxa"/>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Начальная (максимальная) цена контракта</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color w:val="000000"/>
                <w:sz w:val="24"/>
                <w:szCs w:val="24"/>
                <w:lang w:eastAsia="ru-RU"/>
              </w:rPr>
              <w:t>1</w:t>
            </w:r>
            <w:r>
              <w:rPr>
                <w:rFonts w:ascii="Times New Roman" w:eastAsia="Times New Roman" w:hAnsi="Times New Roman" w:cs="Times New Roman"/>
                <w:b/>
                <w:color w:val="000000"/>
                <w:sz w:val="24"/>
                <w:szCs w:val="24"/>
                <w:lang w:eastAsia="ru-RU"/>
              </w:rPr>
              <w:t> </w:t>
            </w:r>
            <w:r w:rsidRPr="007620DC">
              <w:rPr>
                <w:rFonts w:ascii="Times New Roman" w:eastAsia="Times New Roman" w:hAnsi="Times New Roman" w:cs="Times New Roman"/>
                <w:b/>
                <w:color w:val="000000"/>
                <w:sz w:val="24"/>
                <w:szCs w:val="24"/>
                <w:lang w:eastAsia="ru-RU"/>
              </w:rPr>
              <w:t>943</w:t>
            </w:r>
            <w:r>
              <w:rPr>
                <w:rFonts w:ascii="Times New Roman" w:eastAsia="Times New Roman" w:hAnsi="Times New Roman" w:cs="Times New Roman"/>
                <w:b/>
                <w:color w:val="000000"/>
                <w:sz w:val="24"/>
                <w:szCs w:val="24"/>
                <w:lang w:eastAsia="ru-RU"/>
              </w:rPr>
              <w:t xml:space="preserve"> </w:t>
            </w:r>
            <w:r w:rsidRPr="007620DC">
              <w:rPr>
                <w:rFonts w:ascii="Times New Roman" w:eastAsia="Times New Roman" w:hAnsi="Times New Roman" w:cs="Times New Roman"/>
                <w:b/>
                <w:color w:val="000000"/>
                <w:sz w:val="24"/>
                <w:szCs w:val="24"/>
                <w:lang w:eastAsia="ru-RU"/>
              </w:rPr>
              <w:t>333.33</w:t>
            </w:r>
            <w:r w:rsidRPr="007620DC">
              <w:rPr>
                <w:rFonts w:ascii="Times New Roman" w:eastAsia="Times New Roman" w:hAnsi="Times New Roman" w:cs="Times New Roman"/>
                <w:color w:val="000000"/>
                <w:sz w:val="24"/>
                <w:szCs w:val="24"/>
                <w:lang w:eastAsia="ru-RU"/>
              </w:rPr>
              <w:t xml:space="preserve"> Российский рубль</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Идентификационный код закупки</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223522303464452230100100720012910244</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Требования заказчиков</w:t>
            </w:r>
          </w:p>
        </w:tc>
        <w:tc>
          <w:tcPr>
            <w:tcW w:w="5953" w:type="dxa"/>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 xml:space="preserve">1 МУНИЦИПАЛЬНОЕ </w:t>
            </w:r>
            <w:r w:rsidRPr="007620DC">
              <w:rPr>
                <w:rFonts w:ascii="Times New Roman" w:eastAsia="Times New Roman" w:hAnsi="Times New Roman" w:cs="Times New Roman"/>
                <w:b/>
                <w:bCs/>
                <w:color w:val="000000"/>
                <w:sz w:val="24"/>
                <w:szCs w:val="24"/>
                <w:bdr w:val="none" w:sz="0" w:space="0" w:color="auto" w:frame="1"/>
                <w:lang w:eastAsia="ru-RU"/>
              </w:rPr>
              <w:lastRenderedPageBreak/>
              <w:t>КАЗЕННОЕ УЧРЕЖДЕНИЕ "УПРАВЛЕНИЕ ДОРОЖНОГО ХОЗЯЙСТВА, БЛАГОУСТРОЙСТВА И ПОЖАРНОЙ БЕЗОПАСНОСТИ" ГОРОДСКОГО ОКРУГА НАВАШИНСКИЙ</w:t>
            </w:r>
          </w:p>
        </w:tc>
        <w:tc>
          <w:tcPr>
            <w:tcW w:w="5953" w:type="dxa"/>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lastRenderedPageBreak/>
              <w:t>Начальная (максимальная) цена контракта</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1943333.33 Российский рубль</w:t>
            </w:r>
          </w:p>
        </w:tc>
      </w:tr>
      <w:tr w:rsidR="007620DC" w:rsidRPr="007620DC" w:rsidTr="007620DC">
        <w:tc>
          <w:tcPr>
            <w:tcW w:w="9786" w:type="dxa"/>
            <w:gridSpan w:val="3"/>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Информация о сроках исполнения контракта и источниках финансирования</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Дата начала исполнения контракта</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 xml:space="preserve">1 календарных дней </w:t>
            </w:r>
            <w:proofErr w:type="gramStart"/>
            <w:r w:rsidRPr="007620DC">
              <w:rPr>
                <w:rFonts w:ascii="Times New Roman" w:eastAsia="Times New Roman" w:hAnsi="Times New Roman" w:cs="Times New Roman"/>
                <w:color w:val="000000"/>
                <w:sz w:val="24"/>
                <w:szCs w:val="24"/>
                <w:lang w:eastAsia="ru-RU"/>
              </w:rPr>
              <w:t>с даты заключения</w:t>
            </w:r>
            <w:proofErr w:type="gramEnd"/>
            <w:r w:rsidRPr="007620DC">
              <w:rPr>
                <w:rFonts w:ascii="Times New Roman" w:eastAsia="Times New Roman" w:hAnsi="Times New Roman" w:cs="Times New Roman"/>
                <w:color w:val="000000"/>
                <w:sz w:val="24"/>
                <w:szCs w:val="24"/>
                <w:lang w:eastAsia="ru-RU"/>
              </w:rPr>
              <w:t xml:space="preserve"> контракта</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Срок исполнения контракта</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 xml:space="preserve">10 календарных дней </w:t>
            </w:r>
            <w:proofErr w:type="gramStart"/>
            <w:r w:rsidRPr="007620DC">
              <w:rPr>
                <w:rFonts w:ascii="Times New Roman" w:eastAsia="Times New Roman" w:hAnsi="Times New Roman" w:cs="Times New Roman"/>
                <w:color w:val="000000"/>
                <w:sz w:val="24"/>
                <w:szCs w:val="24"/>
                <w:lang w:eastAsia="ru-RU"/>
              </w:rPr>
              <w:t>с даты начала</w:t>
            </w:r>
            <w:proofErr w:type="gramEnd"/>
            <w:r w:rsidRPr="007620DC">
              <w:rPr>
                <w:rFonts w:ascii="Times New Roman" w:eastAsia="Times New Roman" w:hAnsi="Times New Roman" w:cs="Times New Roman"/>
                <w:color w:val="000000"/>
                <w:sz w:val="24"/>
                <w:szCs w:val="24"/>
                <w:lang w:eastAsia="ru-RU"/>
              </w:rPr>
              <w:t xml:space="preserve"> исполнения контракта</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Закупка за счет бюджетных средств</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Да</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Наименование бюджета</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Бюджет городского округа Навашинский Нижегородской области</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Вид бюджета</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Местный бюджет</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Код территории муниципального образования</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22730000: Муниципальные образования Нижегородской области / Городские округа Нижегородской области / Навашинский</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Закупка за счет собственных средств организации</w:t>
            </w:r>
          </w:p>
        </w:tc>
        <w:tc>
          <w:tcPr>
            <w:tcW w:w="5953"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Нет</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Финансовое обеспечение закупки</w:t>
            </w:r>
          </w:p>
        </w:tc>
        <w:tc>
          <w:tcPr>
            <w:tcW w:w="5953" w:type="dxa"/>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9786" w:type="dxa"/>
            <w:gridSpan w:val="3"/>
            <w:tcMar>
              <w:top w:w="0" w:type="dxa"/>
              <w:left w:w="225" w:type="dxa"/>
              <w:bottom w:w="0" w:type="dxa"/>
              <w:right w:w="150" w:type="dxa"/>
            </w:tcMar>
            <w:vAlign w:val="center"/>
            <w:hideMark/>
          </w:tcPr>
          <w:tbl>
            <w:tblPr>
              <w:tblW w:w="11310" w:type="dxa"/>
              <w:tblLayout w:type="fixed"/>
              <w:tblCellMar>
                <w:left w:w="0" w:type="dxa"/>
                <w:right w:w="0" w:type="dxa"/>
              </w:tblCellMar>
              <w:tblLook w:val="04A0"/>
            </w:tblPr>
            <w:tblGrid>
              <w:gridCol w:w="1357"/>
              <w:gridCol w:w="2202"/>
              <w:gridCol w:w="2202"/>
              <w:gridCol w:w="2202"/>
              <w:gridCol w:w="3347"/>
            </w:tblGrid>
            <w:tr w:rsidR="007620DC" w:rsidRPr="007620DC" w:rsidTr="007620DC">
              <w:tc>
                <w:tcPr>
                  <w:tcW w:w="13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Всего:</w:t>
                  </w:r>
                </w:p>
              </w:tc>
              <w:tc>
                <w:tcPr>
                  <w:tcW w:w="22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Оплата за 2022 год</w:t>
                  </w:r>
                </w:p>
              </w:tc>
              <w:tc>
                <w:tcPr>
                  <w:tcW w:w="22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Оплата за 2023 год</w:t>
                  </w:r>
                </w:p>
              </w:tc>
              <w:tc>
                <w:tcPr>
                  <w:tcW w:w="22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Оплата за 2024 год</w:t>
                  </w:r>
                </w:p>
              </w:tc>
              <w:tc>
                <w:tcPr>
                  <w:tcW w:w="334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Сумма на последующие годы</w:t>
                  </w:r>
                </w:p>
              </w:tc>
            </w:tr>
            <w:tr w:rsidR="007620DC" w:rsidRPr="007620DC" w:rsidTr="007620DC">
              <w:tc>
                <w:tcPr>
                  <w:tcW w:w="13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1943333.33</w:t>
                  </w:r>
                </w:p>
              </w:tc>
              <w:tc>
                <w:tcPr>
                  <w:tcW w:w="22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1943333.33</w:t>
                  </w:r>
                </w:p>
              </w:tc>
              <w:tc>
                <w:tcPr>
                  <w:tcW w:w="22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0.00</w:t>
                  </w:r>
                </w:p>
              </w:tc>
              <w:tc>
                <w:tcPr>
                  <w:tcW w:w="22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0.00</w:t>
                  </w:r>
                </w:p>
              </w:tc>
              <w:tc>
                <w:tcPr>
                  <w:tcW w:w="334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0.00</w:t>
                  </w:r>
                </w:p>
              </w:tc>
            </w:tr>
          </w:tbl>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Этапы исполнения контракта</w:t>
            </w:r>
          </w:p>
        </w:tc>
        <w:tc>
          <w:tcPr>
            <w:tcW w:w="5953" w:type="dxa"/>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9786" w:type="dxa"/>
            <w:gridSpan w:val="3"/>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Контракт не разделен на этапы исполнения контракта</w:t>
            </w:r>
          </w:p>
        </w:tc>
      </w:tr>
      <w:tr w:rsidR="007620DC" w:rsidRPr="007620DC" w:rsidTr="007620DC">
        <w:tc>
          <w:tcPr>
            <w:tcW w:w="3833"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Финансирование за счет бюджетных средств</w:t>
            </w:r>
          </w:p>
        </w:tc>
        <w:tc>
          <w:tcPr>
            <w:tcW w:w="5953" w:type="dxa"/>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9786" w:type="dxa"/>
            <w:gridSpan w:val="3"/>
            <w:tcMar>
              <w:top w:w="0" w:type="dxa"/>
              <w:left w:w="225" w:type="dxa"/>
              <w:bottom w:w="0" w:type="dxa"/>
              <w:right w:w="150" w:type="dxa"/>
            </w:tcMar>
            <w:vAlign w:val="center"/>
            <w:hideMark/>
          </w:tcPr>
          <w:tbl>
            <w:tblPr>
              <w:tblW w:w="11310" w:type="dxa"/>
              <w:tblLayout w:type="fixed"/>
              <w:tblCellMar>
                <w:left w:w="0" w:type="dxa"/>
                <w:right w:w="0" w:type="dxa"/>
              </w:tblCellMar>
              <w:tblLook w:val="04A0"/>
            </w:tblPr>
            <w:tblGrid>
              <w:gridCol w:w="4354"/>
              <w:gridCol w:w="1739"/>
              <w:gridCol w:w="1739"/>
              <w:gridCol w:w="1739"/>
              <w:gridCol w:w="1739"/>
            </w:tblGrid>
            <w:tr w:rsidR="007620DC" w:rsidRPr="007620DC" w:rsidTr="007620DC">
              <w:tc>
                <w:tcPr>
                  <w:tcW w:w="435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imes New Roman" w:eastAsia="Times New Roman" w:hAnsi="Times New Roman" w:cs="Times New Roman"/>
                      <w:b/>
                      <w:bCs/>
                      <w:sz w:val="24"/>
                      <w:szCs w:val="24"/>
                      <w:lang w:eastAsia="ru-RU"/>
                    </w:rPr>
                  </w:pPr>
                  <w:r w:rsidRPr="007620DC">
                    <w:rPr>
                      <w:rFonts w:ascii="Times New Roman" w:eastAsia="Times New Roman" w:hAnsi="Times New Roman" w:cs="Times New Roman"/>
                      <w:b/>
                      <w:bCs/>
                      <w:sz w:val="24"/>
                      <w:szCs w:val="24"/>
                      <w:lang w:eastAsia="ru-RU"/>
                    </w:rPr>
                    <w:t>Код бюджетной классификации Российской Федерации</w:t>
                  </w:r>
                </w:p>
              </w:tc>
              <w:tc>
                <w:tcPr>
                  <w:tcW w:w="6956"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imes New Roman" w:eastAsia="Times New Roman" w:hAnsi="Times New Roman" w:cs="Times New Roman"/>
                      <w:b/>
                      <w:bCs/>
                      <w:sz w:val="24"/>
                      <w:szCs w:val="24"/>
                      <w:lang w:eastAsia="ru-RU"/>
                    </w:rPr>
                  </w:pPr>
                  <w:r w:rsidRPr="007620DC">
                    <w:rPr>
                      <w:rFonts w:ascii="Times New Roman" w:eastAsia="Times New Roman" w:hAnsi="Times New Roman" w:cs="Times New Roman"/>
                      <w:b/>
                      <w:bCs/>
                      <w:sz w:val="24"/>
                      <w:szCs w:val="24"/>
                      <w:lang w:eastAsia="ru-RU"/>
                    </w:rPr>
                    <w:t>Сумма контракта (в валюте контракта)</w:t>
                  </w:r>
                </w:p>
              </w:tc>
            </w:tr>
            <w:tr w:rsidR="007620DC" w:rsidRPr="007620DC" w:rsidTr="007620DC">
              <w:tc>
                <w:tcPr>
                  <w:tcW w:w="4354" w:type="dxa"/>
                  <w:vMerge/>
                  <w:tcBorders>
                    <w:top w:val="single" w:sz="6" w:space="0" w:color="000000"/>
                    <w:left w:val="single" w:sz="6" w:space="0" w:color="000000"/>
                    <w:bottom w:val="single" w:sz="6" w:space="0" w:color="000000"/>
                    <w:right w:val="single" w:sz="6" w:space="0" w:color="000000"/>
                  </w:tcBorders>
                  <w:vAlign w:val="center"/>
                  <w:hideMark/>
                </w:tcPr>
                <w:p w:rsidR="007620DC" w:rsidRPr="007620DC" w:rsidRDefault="007620DC" w:rsidP="007620DC">
                  <w:pPr>
                    <w:spacing w:line="240" w:lineRule="auto"/>
                    <w:ind w:firstLine="0"/>
                    <w:jc w:val="left"/>
                    <w:rPr>
                      <w:rFonts w:ascii="Times New Roman" w:eastAsia="Times New Roman" w:hAnsi="Times New Roman" w:cs="Times New Roman"/>
                      <w:b/>
                      <w:bCs/>
                      <w:sz w:val="24"/>
                      <w:szCs w:val="24"/>
                      <w:lang w:eastAsia="ru-RU"/>
                    </w:rPr>
                  </w:pP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imes New Roman" w:eastAsia="Times New Roman" w:hAnsi="Times New Roman" w:cs="Times New Roman"/>
                      <w:b/>
                      <w:bCs/>
                      <w:sz w:val="24"/>
                      <w:szCs w:val="24"/>
                      <w:lang w:eastAsia="ru-RU"/>
                    </w:rPr>
                  </w:pPr>
                  <w:r w:rsidRPr="007620DC">
                    <w:rPr>
                      <w:rFonts w:ascii="Times New Roman" w:eastAsia="Times New Roman" w:hAnsi="Times New Roman" w:cs="Times New Roman"/>
                      <w:b/>
                      <w:bCs/>
                      <w:sz w:val="24"/>
                      <w:szCs w:val="24"/>
                      <w:lang w:eastAsia="ru-RU"/>
                    </w:rPr>
                    <w:t>на 2022 год</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imes New Roman" w:eastAsia="Times New Roman" w:hAnsi="Times New Roman" w:cs="Times New Roman"/>
                      <w:b/>
                      <w:bCs/>
                      <w:sz w:val="24"/>
                      <w:szCs w:val="24"/>
                      <w:lang w:eastAsia="ru-RU"/>
                    </w:rPr>
                  </w:pPr>
                  <w:r w:rsidRPr="007620DC">
                    <w:rPr>
                      <w:rFonts w:ascii="Times New Roman" w:eastAsia="Times New Roman" w:hAnsi="Times New Roman" w:cs="Times New Roman"/>
                      <w:b/>
                      <w:bCs/>
                      <w:sz w:val="24"/>
                      <w:szCs w:val="24"/>
                      <w:lang w:eastAsia="ru-RU"/>
                    </w:rPr>
                    <w:t>на 2023 год</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imes New Roman" w:eastAsia="Times New Roman" w:hAnsi="Times New Roman" w:cs="Times New Roman"/>
                      <w:b/>
                      <w:bCs/>
                      <w:sz w:val="24"/>
                      <w:szCs w:val="24"/>
                      <w:lang w:eastAsia="ru-RU"/>
                    </w:rPr>
                  </w:pPr>
                  <w:r w:rsidRPr="007620DC">
                    <w:rPr>
                      <w:rFonts w:ascii="Times New Roman" w:eastAsia="Times New Roman" w:hAnsi="Times New Roman" w:cs="Times New Roman"/>
                      <w:b/>
                      <w:bCs/>
                      <w:sz w:val="24"/>
                      <w:szCs w:val="24"/>
                      <w:lang w:eastAsia="ru-RU"/>
                    </w:rPr>
                    <w:t>на 2024 год</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imes New Roman" w:eastAsia="Times New Roman" w:hAnsi="Times New Roman" w:cs="Times New Roman"/>
                      <w:b/>
                      <w:bCs/>
                      <w:sz w:val="24"/>
                      <w:szCs w:val="24"/>
                      <w:lang w:eastAsia="ru-RU"/>
                    </w:rPr>
                  </w:pPr>
                  <w:r w:rsidRPr="007620DC">
                    <w:rPr>
                      <w:rFonts w:ascii="Times New Roman" w:eastAsia="Times New Roman" w:hAnsi="Times New Roman" w:cs="Times New Roman"/>
                      <w:b/>
                      <w:bCs/>
                      <w:sz w:val="24"/>
                      <w:szCs w:val="24"/>
                      <w:lang w:eastAsia="ru-RU"/>
                    </w:rPr>
                    <w:t>на 2025 год</w:t>
                  </w:r>
                </w:p>
              </w:tc>
            </w:tr>
            <w:tr w:rsidR="007620DC" w:rsidRPr="007620DC" w:rsidTr="007620DC">
              <w:tc>
                <w:tcPr>
                  <w:tcW w:w="435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imes New Roman" w:eastAsia="Times New Roman" w:hAnsi="Times New Roman" w:cs="Times New Roman"/>
                      <w:b/>
                      <w:bCs/>
                      <w:sz w:val="24"/>
                      <w:szCs w:val="24"/>
                      <w:lang w:eastAsia="ru-RU"/>
                    </w:rPr>
                  </w:pPr>
                  <w:r w:rsidRPr="007620DC">
                    <w:rPr>
                      <w:rFonts w:ascii="Times New Roman" w:eastAsia="Times New Roman" w:hAnsi="Times New Roman" w:cs="Times New Roman"/>
                      <w:b/>
                      <w:bCs/>
                      <w:sz w:val="24"/>
                      <w:szCs w:val="24"/>
                      <w:lang w:eastAsia="ru-RU"/>
                    </w:rPr>
                    <w:t>1</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imes New Roman" w:eastAsia="Times New Roman" w:hAnsi="Times New Roman" w:cs="Times New Roman"/>
                      <w:b/>
                      <w:bCs/>
                      <w:sz w:val="24"/>
                      <w:szCs w:val="24"/>
                      <w:lang w:eastAsia="ru-RU"/>
                    </w:rPr>
                  </w:pPr>
                  <w:r w:rsidRPr="007620DC">
                    <w:rPr>
                      <w:rFonts w:ascii="Times New Roman" w:eastAsia="Times New Roman" w:hAnsi="Times New Roman" w:cs="Times New Roman"/>
                      <w:b/>
                      <w:bCs/>
                      <w:sz w:val="24"/>
                      <w:szCs w:val="24"/>
                      <w:lang w:eastAsia="ru-RU"/>
                    </w:rPr>
                    <w:t>2</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imes New Roman" w:eastAsia="Times New Roman" w:hAnsi="Times New Roman" w:cs="Times New Roman"/>
                      <w:b/>
                      <w:bCs/>
                      <w:sz w:val="24"/>
                      <w:szCs w:val="24"/>
                      <w:lang w:eastAsia="ru-RU"/>
                    </w:rPr>
                  </w:pPr>
                  <w:r w:rsidRPr="007620DC">
                    <w:rPr>
                      <w:rFonts w:ascii="Times New Roman" w:eastAsia="Times New Roman" w:hAnsi="Times New Roman" w:cs="Times New Roman"/>
                      <w:b/>
                      <w:bCs/>
                      <w:sz w:val="24"/>
                      <w:szCs w:val="24"/>
                      <w:lang w:eastAsia="ru-RU"/>
                    </w:rPr>
                    <w:t>3</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imes New Roman" w:eastAsia="Times New Roman" w:hAnsi="Times New Roman" w:cs="Times New Roman"/>
                      <w:b/>
                      <w:bCs/>
                      <w:sz w:val="24"/>
                      <w:szCs w:val="24"/>
                      <w:lang w:eastAsia="ru-RU"/>
                    </w:rPr>
                  </w:pPr>
                  <w:r w:rsidRPr="007620DC">
                    <w:rPr>
                      <w:rFonts w:ascii="Times New Roman" w:eastAsia="Times New Roman" w:hAnsi="Times New Roman" w:cs="Times New Roman"/>
                      <w:b/>
                      <w:bCs/>
                      <w:sz w:val="24"/>
                      <w:szCs w:val="24"/>
                      <w:lang w:eastAsia="ru-RU"/>
                    </w:rPr>
                    <w:t>4</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imes New Roman" w:eastAsia="Times New Roman" w:hAnsi="Times New Roman" w:cs="Times New Roman"/>
                      <w:b/>
                      <w:bCs/>
                      <w:sz w:val="24"/>
                      <w:szCs w:val="24"/>
                      <w:lang w:eastAsia="ru-RU"/>
                    </w:rPr>
                  </w:pPr>
                  <w:r w:rsidRPr="007620DC">
                    <w:rPr>
                      <w:rFonts w:ascii="Times New Roman" w:eastAsia="Times New Roman" w:hAnsi="Times New Roman" w:cs="Times New Roman"/>
                      <w:b/>
                      <w:bCs/>
                      <w:sz w:val="24"/>
                      <w:szCs w:val="24"/>
                      <w:lang w:eastAsia="ru-RU"/>
                    </w:rPr>
                    <w:t>5</w:t>
                  </w:r>
                </w:p>
              </w:tc>
            </w:tr>
            <w:tr w:rsidR="007620DC" w:rsidRPr="007620DC" w:rsidTr="007620DC">
              <w:tc>
                <w:tcPr>
                  <w:tcW w:w="435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13005031200220200244</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1943333.33</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0</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0</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0</w:t>
                  </w:r>
                </w:p>
              </w:tc>
            </w:tr>
            <w:tr w:rsidR="007620DC" w:rsidRPr="007620DC" w:rsidTr="007620DC">
              <w:tc>
                <w:tcPr>
                  <w:tcW w:w="435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righ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Итого</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1943333.33</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0.00</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0.00</w:t>
                  </w:r>
                </w:p>
              </w:tc>
              <w:tc>
                <w:tcPr>
                  <w:tcW w:w="17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r w:rsidRPr="007620DC">
                    <w:rPr>
                      <w:rFonts w:ascii="Times New Roman" w:eastAsia="Times New Roman" w:hAnsi="Times New Roman" w:cs="Times New Roman"/>
                      <w:sz w:val="24"/>
                      <w:szCs w:val="24"/>
                      <w:lang w:eastAsia="ru-RU"/>
                    </w:rPr>
                    <w:t>0.00</w:t>
                  </w:r>
                </w:p>
              </w:tc>
            </w:tr>
          </w:tbl>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Место поставки товара, выполнения работы или оказания услуги</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 xml:space="preserve">607100 Г НАВАШИНО </w:t>
            </w:r>
            <w:proofErr w:type="gramStart"/>
            <w:r w:rsidRPr="007620DC">
              <w:rPr>
                <w:rFonts w:ascii="Times New Roman" w:eastAsia="Times New Roman" w:hAnsi="Times New Roman" w:cs="Times New Roman"/>
                <w:color w:val="000000"/>
                <w:sz w:val="24"/>
                <w:szCs w:val="24"/>
                <w:lang w:eastAsia="ru-RU"/>
              </w:rPr>
              <w:t>УЛ</w:t>
            </w:r>
            <w:proofErr w:type="gramEnd"/>
            <w:r w:rsidRPr="007620DC">
              <w:rPr>
                <w:rFonts w:ascii="Times New Roman" w:eastAsia="Times New Roman" w:hAnsi="Times New Roman" w:cs="Times New Roman"/>
                <w:color w:val="000000"/>
                <w:sz w:val="24"/>
                <w:szCs w:val="24"/>
                <w:lang w:eastAsia="ru-RU"/>
              </w:rPr>
              <w:t xml:space="preserve"> ТЕРЕШКИНА ДОМ 4</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Предусмотрена возможность одностороннего отказа от исполнения контракта в соответствии со ст. 95 Закона № 44-ФЗ</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Да</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Обеспечение заявки</w:t>
            </w:r>
          </w:p>
        </w:tc>
        <w:tc>
          <w:tcPr>
            <w:tcW w:w="6188" w:type="dxa"/>
            <w:gridSpan w:val="2"/>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lastRenderedPageBreak/>
              <w:t>Требуется обеспечение заявки</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Размер обеспечения заявки</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19433.33 Российский рубль</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Порядок внесения денежных сре</w:t>
            </w:r>
            <w:proofErr w:type="gramStart"/>
            <w:r w:rsidRPr="007620DC">
              <w:rPr>
                <w:rFonts w:ascii="Times New Roman" w:eastAsia="Times New Roman" w:hAnsi="Times New Roman" w:cs="Times New Roman"/>
                <w:color w:val="000000"/>
                <w:sz w:val="24"/>
                <w:szCs w:val="24"/>
                <w:lang w:eastAsia="ru-RU"/>
              </w:rPr>
              <w:t>дств в к</w:t>
            </w:r>
            <w:proofErr w:type="gramEnd"/>
            <w:r w:rsidRPr="007620DC">
              <w:rPr>
                <w:rFonts w:ascii="Times New Roman" w:eastAsia="Times New Roman" w:hAnsi="Times New Roman" w:cs="Times New Roman"/>
                <w:color w:val="000000"/>
                <w:sz w:val="24"/>
                <w:szCs w:val="24"/>
                <w:lang w:eastAsia="ru-RU"/>
              </w:rPr>
              <w:t>ачестве обеспечения заявки на участие в закупке, а также условия гарантии</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В соответствии с п. 13.1 раздела 2 извещения</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Реквизиты счета в соответствии с п.16 ч. 1 ст. 42 Закона № 44-ФЗ</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"Номер расчётного счёта" 03232643227300003200</w:t>
            </w:r>
          </w:p>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"Номер лицевого счёта" 05323D11560</w:t>
            </w:r>
          </w:p>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"БИК" 012202102</w:t>
            </w:r>
          </w:p>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 xml:space="preserve">"Наименование кредитной организации" ВОЛГО-ВЯТСКОЕ ГУ БАНКА РОССИИ//УФК по Нижегородской области, </w:t>
            </w:r>
            <w:proofErr w:type="gramStart"/>
            <w:r w:rsidRPr="007620DC">
              <w:rPr>
                <w:rFonts w:ascii="Times New Roman" w:eastAsia="Times New Roman" w:hAnsi="Times New Roman" w:cs="Times New Roman"/>
                <w:color w:val="000000"/>
                <w:sz w:val="24"/>
                <w:szCs w:val="24"/>
                <w:lang w:eastAsia="ru-RU"/>
              </w:rPr>
              <w:t>г</w:t>
            </w:r>
            <w:proofErr w:type="gramEnd"/>
            <w:r w:rsidRPr="007620DC">
              <w:rPr>
                <w:rFonts w:ascii="Times New Roman" w:eastAsia="Times New Roman" w:hAnsi="Times New Roman" w:cs="Times New Roman"/>
                <w:color w:val="000000"/>
                <w:sz w:val="24"/>
                <w:szCs w:val="24"/>
                <w:lang w:eastAsia="ru-RU"/>
              </w:rPr>
              <w:t xml:space="preserve"> Нижний Новгород</w:t>
            </w:r>
          </w:p>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"Номер корреспондентского счета" 40102810745370000024</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Обеспечение исполнения контракта</w:t>
            </w:r>
          </w:p>
        </w:tc>
        <w:tc>
          <w:tcPr>
            <w:tcW w:w="6188" w:type="dxa"/>
            <w:gridSpan w:val="2"/>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Требуется обеспечение исполнения контракта</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Размер обеспечения исполнения контракта</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5.00%</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Порядок обеспечения исполнения контракта, требования к обеспечению</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В соответствии с п. 14.1 раздела 2 извещения</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Платежные реквизиты</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"Номер расчётного счёта" 03232643227300003200</w:t>
            </w:r>
          </w:p>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"Номер лицевого счёта" 05323D11560</w:t>
            </w:r>
          </w:p>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"БИК" 012202102</w:t>
            </w:r>
          </w:p>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 xml:space="preserve">"Наименование кредитной организации" ВОЛГО-ВЯТСКОЕ ГУ БАНКА РОССИИ//УФК по Нижегородской области, </w:t>
            </w:r>
            <w:proofErr w:type="gramStart"/>
            <w:r w:rsidRPr="007620DC">
              <w:rPr>
                <w:rFonts w:ascii="Times New Roman" w:eastAsia="Times New Roman" w:hAnsi="Times New Roman" w:cs="Times New Roman"/>
                <w:color w:val="000000"/>
                <w:sz w:val="24"/>
                <w:szCs w:val="24"/>
                <w:lang w:eastAsia="ru-RU"/>
              </w:rPr>
              <w:t>г</w:t>
            </w:r>
            <w:proofErr w:type="gramEnd"/>
            <w:r w:rsidRPr="007620DC">
              <w:rPr>
                <w:rFonts w:ascii="Times New Roman" w:eastAsia="Times New Roman" w:hAnsi="Times New Roman" w:cs="Times New Roman"/>
                <w:color w:val="000000"/>
                <w:sz w:val="24"/>
                <w:szCs w:val="24"/>
                <w:lang w:eastAsia="ru-RU"/>
              </w:rPr>
              <w:t xml:space="preserve"> Нижний Новгород</w:t>
            </w:r>
          </w:p>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"Номер корреспондентского счета" 40102810745370000024</w:t>
            </w:r>
          </w:p>
        </w:tc>
      </w:tr>
      <w:tr w:rsidR="007620DC" w:rsidRPr="007620DC" w:rsidTr="007620DC">
        <w:tc>
          <w:tcPr>
            <w:tcW w:w="9786" w:type="dxa"/>
            <w:gridSpan w:val="3"/>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Требования к гарантии качества товара, работы, услуги</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Требуется гарантия качества товара, работы, услуги</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Да</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Информация о требованиях к гарантийному обслуживанию товара</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 xml:space="preserve">В период действия гарантийного срока Поставщик обеспечивает гарантийный ремонт Товара уполномоченными службами технического обслуживания или уполномоченными представителями Производителя товара. Проведение гарантийного ремонта Товара Поставщик организует на территории Заказчика или своей собственной либо переданной во временное пользование территории. В случае невозможности устранения неисправности Товара на территории Заказчика Поставщик должен своими силами и за свой счет доставить Товар к месту ремонту, а после проведения ремонта на территорию Заказчика (по месту эксплуатации Товара). </w:t>
            </w:r>
            <w:proofErr w:type="gramStart"/>
            <w:r w:rsidRPr="007620DC">
              <w:rPr>
                <w:rFonts w:ascii="Times New Roman" w:eastAsia="Times New Roman" w:hAnsi="Times New Roman" w:cs="Times New Roman"/>
                <w:color w:val="000000"/>
                <w:sz w:val="24"/>
                <w:szCs w:val="24"/>
                <w:lang w:eastAsia="ru-RU"/>
              </w:rPr>
              <w:t xml:space="preserve">При обнаружении дефектов, в том числе скрытых, Товара в период гарантийного срока, возникших по независящим от Заказчика причинам, Поставщик обязан за свой счет устранить дефекты либо заменить Товар </w:t>
            </w:r>
            <w:r w:rsidRPr="007620DC">
              <w:rPr>
                <w:rFonts w:ascii="Times New Roman" w:eastAsia="Times New Roman" w:hAnsi="Times New Roman" w:cs="Times New Roman"/>
                <w:color w:val="000000"/>
                <w:sz w:val="24"/>
                <w:szCs w:val="24"/>
                <w:lang w:eastAsia="ru-RU"/>
              </w:rPr>
              <w:lastRenderedPageBreak/>
              <w:t>ненадлежащего качества новым, в срок не более 10 (десяти) рабочих дней с момента получения письменного уведомления от Заказчика (в том числе посредством факсимильной связи с последующим направлением оригинала).</w:t>
            </w:r>
            <w:proofErr w:type="gramEnd"/>
            <w:r w:rsidRPr="007620DC">
              <w:rPr>
                <w:rFonts w:ascii="Times New Roman" w:eastAsia="Times New Roman" w:hAnsi="Times New Roman" w:cs="Times New Roman"/>
                <w:color w:val="000000"/>
                <w:sz w:val="24"/>
                <w:szCs w:val="24"/>
                <w:lang w:eastAsia="ru-RU"/>
              </w:rPr>
              <w:t xml:space="preserve"> 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продлевается на время ремонта и (или) устранения дефектов Товара.</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lastRenderedPageBreak/>
              <w:t>Требования к гарантии производителя товара</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Гарантийный срок на товар должен соответствовать гарантийным требованиям, предъявляемым к такому виду товара, и должен подтверждаться документами от Производителя (Поставщика).</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Срок, на который предоставляется гарантия</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36 месяцев или 80 000 км пробега (что наступит ранее) со дня подписания сторонами акта приёма-передачи; Гарантийный срок на товар должен соответствовать гарантийным требованиям, предъявляемым к такому виду товарам, и должен подтверждаться документами от Производителя (Поставщика).</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Обеспечение гарантийных обязательств</w:t>
            </w:r>
          </w:p>
        </w:tc>
        <w:tc>
          <w:tcPr>
            <w:tcW w:w="6188" w:type="dxa"/>
            <w:gridSpan w:val="2"/>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Обеспечение гарантийных обязательств не требуется</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p>
        </w:tc>
      </w:tr>
      <w:tr w:rsidR="007620DC" w:rsidRPr="007620DC" w:rsidTr="007620DC">
        <w:tc>
          <w:tcPr>
            <w:tcW w:w="9786" w:type="dxa"/>
            <w:gridSpan w:val="3"/>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Информация о банковском и (или) казначейском сопровождении контракта</w:t>
            </w:r>
          </w:p>
        </w:tc>
      </w:tr>
      <w:tr w:rsidR="007620DC" w:rsidRPr="007620DC" w:rsidTr="007620DC">
        <w:tc>
          <w:tcPr>
            <w:tcW w:w="9786" w:type="dxa"/>
            <w:gridSpan w:val="3"/>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Банковское или казначейское сопровождение контракта не требуется</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Дополнительная информация</w:t>
            </w:r>
          </w:p>
        </w:tc>
        <w:tc>
          <w:tcPr>
            <w:tcW w:w="6188" w:type="dxa"/>
            <w:gridSpan w:val="2"/>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Информация отсутствует</w:t>
            </w:r>
          </w:p>
        </w:tc>
      </w:tr>
      <w:tr w:rsidR="007620DC" w:rsidRPr="007620DC" w:rsidTr="007620DC">
        <w:tc>
          <w:tcPr>
            <w:tcW w:w="3598" w:type="dxa"/>
            <w:tcMar>
              <w:top w:w="0" w:type="dxa"/>
              <w:left w:w="225" w:type="dxa"/>
              <w:bottom w:w="0" w:type="dxa"/>
              <w:right w:w="150" w:type="dxa"/>
            </w:tcMar>
            <w:vAlign w:val="center"/>
            <w:hideMark/>
          </w:tcPr>
          <w:p w:rsidR="007620DC" w:rsidRPr="007620DC" w:rsidRDefault="007620DC" w:rsidP="007620DC">
            <w:pPr>
              <w:spacing w:line="240" w:lineRule="auto"/>
              <w:ind w:firstLine="0"/>
              <w:jc w:val="lef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b/>
                <w:bCs/>
                <w:color w:val="000000"/>
                <w:sz w:val="24"/>
                <w:szCs w:val="24"/>
                <w:bdr w:val="none" w:sz="0" w:space="0" w:color="auto" w:frame="1"/>
                <w:lang w:eastAsia="ru-RU"/>
              </w:rPr>
              <w:t>Объект закупки</w:t>
            </w:r>
          </w:p>
        </w:tc>
        <w:tc>
          <w:tcPr>
            <w:tcW w:w="6188" w:type="dxa"/>
            <w:gridSpan w:val="2"/>
            <w:vAlign w:val="center"/>
            <w:hideMark/>
          </w:tcPr>
          <w:p w:rsidR="007620DC" w:rsidRPr="007620DC" w:rsidRDefault="007620DC" w:rsidP="007620DC">
            <w:pPr>
              <w:spacing w:line="240" w:lineRule="auto"/>
              <w:ind w:firstLine="0"/>
              <w:jc w:val="left"/>
              <w:rPr>
                <w:rFonts w:ascii="Times New Roman" w:eastAsia="Times New Roman" w:hAnsi="Times New Roman" w:cs="Times New Roman"/>
                <w:sz w:val="24"/>
                <w:szCs w:val="24"/>
                <w:lang w:eastAsia="ru-RU"/>
              </w:rPr>
            </w:pPr>
          </w:p>
        </w:tc>
      </w:tr>
      <w:tr w:rsidR="007620DC" w:rsidRPr="007620DC" w:rsidTr="007620DC">
        <w:tc>
          <w:tcPr>
            <w:tcW w:w="9786" w:type="dxa"/>
            <w:gridSpan w:val="3"/>
            <w:tcMar>
              <w:top w:w="0" w:type="dxa"/>
              <w:left w:w="225" w:type="dxa"/>
              <w:bottom w:w="0" w:type="dxa"/>
              <w:right w:w="150" w:type="dxa"/>
            </w:tcMar>
            <w:vAlign w:val="center"/>
            <w:hideMark/>
          </w:tcPr>
          <w:p w:rsidR="007620DC" w:rsidRPr="007620DC" w:rsidRDefault="007620DC" w:rsidP="007620DC">
            <w:pPr>
              <w:spacing w:line="240" w:lineRule="auto"/>
              <w:ind w:firstLine="0"/>
              <w:jc w:val="right"/>
              <w:rPr>
                <w:rFonts w:ascii="Times New Roman" w:eastAsia="Times New Roman" w:hAnsi="Times New Roman" w:cs="Times New Roman"/>
                <w:color w:val="000000"/>
                <w:sz w:val="24"/>
                <w:szCs w:val="24"/>
                <w:lang w:eastAsia="ru-RU"/>
              </w:rPr>
            </w:pPr>
            <w:r w:rsidRPr="007620DC">
              <w:rPr>
                <w:rFonts w:ascii="Times New Roman" w:eastAsia="Times New Roman" w:hAnsi="Times New Roman" w:cs="Times New Roman"/>
                <w:color w:val="000000"/>
                <w:sz w:val="24"/>
                <w:szCs w:val="24"/>
                <w:lang w:eastAsia="ru-RU"/>
              </w:rPr>
              <w:t>Российский рубль</w:t>
            </w:r>
          </w:p>
        </w:tc>
      </w:tr>
    </w:tbl>
    <w:p w:rsidR="007620DC" w:rsidRPr="007620DC" w:rsidRDefault="007620DC" w:rsidP="007620DC">
      <w:pPr>
        <w:spacing w:line="240" w:lineRule="auto"/>
        <w:ind w:firstLine="0"/>
        <w:jc w:val="left"/>
        <w:rPr>
          <w:rFonts w:ascii="Times New Roman" w:eastAsia="Times New Roman" w:hAnsi="Times New Roman" w:cs="Times New Roman"/>
          <w:vanish/>
          <w:sz w:val="24"/>
          <w:szCs w:val="24"/>
          <w:lang w:eastAsia="ru-RU"/>
        </w:rPr>
      </w:pPr>
    </w:p>
    <w:tbl>
      <w:tblPr>
        <w:tblW w:w="10084" w:type="dxa"/>
        <w:tblCellMar>
          <w:left w:w="0" w:type="dxa"/>
          <w:right w:w="0" w:type="dxa"/>
        </w:tblCellMar>
        <w:tblLook w:val="04A0"/>
      </w:tblPr>
      <w:tblGrid>
        <w:gridCol w:w="7021"/>
        <w:gridCol w:w="3063"/>
      </w:tblGrid>
      <w:tr w:rsidR="007620DC" w:rsidRPr="007620DC" w:rsidTr="007620DC">
        <w:tc>
          <w:tcPr>
            <w:tcW w:w="702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Тип объекта закупки</w:t>
            </w:r>
          </w:p>
        </w:tc>
        <w:tc>
          <w:tcPr>
            <w:tcW w:w="30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Товар</w:t>
            </w:r>
          </w:p>
        </w:tc>
      </w:tr>
    </w:tbl>
    <w:p w:rsidR="007620DC" w:rsidRPr="007620DC" w:rsidRDefault="007620DC" w:rsidP="007620DC">
      <w:pPr>
        <w:spacing w:line="240" w:lineRule="auto"/>
        <w:ind w:firstLine="0"/>
        <w:jc w:val="left"/>
        <w:rPr>
          <w:rFonts w:ascii="Times New Roman" w:eastAsia="Times New Roman" w:hAnsi="Times New Roman" w:cs="Times New Roman"/>
          <w:vanish/>
          <w:sz w:val="24"/>
          <w:szCs w:val="24"/>
          <w:lang w:eastAsia="ru-RU"/>
        </w:rPr>
      </w:pPr>
    </w:p>
    <w:tbl>
      <w:tblPr>
        <w:tblW w:w="10075" w:type="dxa"/>
        <w:tblLayout w:type="fixed"/>
        <w:tblCellMar>
          <w:left w:w="0" w:type="dxa"/>
          <w:right w:w="0" w:type="dxa"/>
        </w:tblCellMar>
        <w:tblLook w:val="04A0"/>
      </w:tblPr>
      <w:tblGrid>
        <w:gridCol w:w="1068"/>
        <w:gridCol w:w="971"/>
        <w:gridCol w:w="1117"/>
        <w:gridCol w:w="1134"/>
        <w:gridCol w:w="993"/>
        <w:gridCol w:w="827"/>
        <w:gridCol w:w="978"/>
        <w:gridCol w:w="1030"/>
        <w:gridCol w:w="1009"/>
        <w:gridCol w:w="948"/>
      </w:tblGrid>
      <w:tr w:rsidR="007620DC" w:rsidRPr="007620DC" w:rsidTr="007620DC">
        <w:tc>
          <w:tcPr>
            <w:tcW w:w="1068"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Наименование товара, работы, услуги по ОКПД</w:t>
            </w:r>
            <w:proofErr w:type="gramStart"/>
            <w:r w:rsidRPr="007620DC">
              <w:rPr>
                <w:rFonts w:ascii="Tahoma" w:eastAsia="Times New Roman" w:hAnsi="Tahoma" w:cs="Tahoma"/>
                <w:b/>
                <w:bCs/>
                <w:color w:val="000000"/>
                <w:sz w:val="14"/>
                <w:szCs w:val="14"/>
                <w:lang w:eastAsia="ru-RU"/>
              </w:rPr>
              <w:t>2</w:t>
            </w:r>
            <w:proofErr w:type="gramEnd"/>
            <w:r w:rsidRPr="007620DC">
              <w:rPr>
                <w:rFonts w:ascii="Tahoma" w:eastAsia="Times New Roman" w:hAnsi="Tahoma" w:cs="Tahoma"/>
                <w:b/>
                <w:bCs/>
                <w:color w:val="000000"/>
                <w:sz w:val="14"/>
                <w:szCs w:val="14"/>
                <w:lang w:eastAsia="ru-RU"/>
              </w:rPr>
              <w:t>, КТРУ</w:t>
            </w:r>
          </w:p>
        </w:tc>
        <w:tc>
          <w:tcPr>
            <w:tcW w:w="97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Код позиции</w:t>
            </w:r>
          </w:p>
        </w:tc>
        <w:tc>
          <w:tcPr>
            <w:tcW w:w="3244"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Характеристики товара, работы, услуги</w:t>
            </w:r>
          </w:p>
        </w:tc>
        <w:tc>
          <w:tcPr>
            <w:tcW w:w="827"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Заказчик</w:t>
            </w:r>
          </w:p>
        </w:tc>
        <w:tc>
          <w:tcPr>
            <w:tcW w:w="978"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Единица измерения</w:t>
            </w:r>
          </w:p>
        </w:tc>
        <w:tc>
          <w:tcPr>
            <w:tcW w:w="103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Количеств</w:t>
            </w:r>
            <w:proofErr w:type="gramStart"/>
            <w:r w:rsidRPr="007620DC">
              <w:rPr>
                <w:rFonts w:ascii="Tahoma" w:eastAsia="Times New Roman" w:hAnsi="Tahoma" w:cs="Tahoma"/>
                <w:b/>
                <w:bCs/>
                <w:color w:val="000000"/>
                <w:sz w:val="14"/>
                <w:szCs w:val="14"/>
                <w:lang w:eastAsia="ru-RU"/>
              </w:rPr>
              <w:t>о(</w:t>
            </w:r>
            <w:proofErr w:type="gramEnd"/>
            <w:r w:rsidRPr="007620DC">
              <w:rPr>
                <w:rFonts w:ascii="Tahoma" w:eastAsia="Times New Roman" w:hAnsi="Tahoma" w:cs="Tahoma"/>
                <w:b/>
                <w:bCs/>
                <w:color w:val="000000"/>
                <w:sz w:val="14"/>
                <w:szCs w:val="14"/>
                <w:lang w:eastAsia="ru-RU"/>
              </w:rPr>
              <w:t>объем работы, услуги)</w:t>
            </w:r>
          </w:p>
        </w:tc>
        <w:tc>
          <w:tcPr>
            <w:tcW w:w="1009"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Цена за единицу измерения</w:t>
            </w:r>
          </w:p>
        </w:tc>
        <w:tc>
          <w:tcPr>
            <w:tcW w:w="948"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Стоимость позиции</w:t>
            </w:r>
          </w:p>
        </w:tc>
      </w:tr>
      <w:tr w:rsidR="007620DC" w:rsidRPr="007620DC" w:rsidTr="007620DC">
        <w:tc>
          <w:tcPr>
            <w:tcW w:w="1068" w:type="dxa"/>
            <w:vMerge/>
            <w:tcBorders>
              <w:top w:val="single" w:sz="6" w:space="0" w:color="000000"/>
              <w:left w:val="single" w:sz="6" w:space="0" w:color="000000"/>
              <w:bottom w:val="single" w:sz="6" w:space="0" w:color="000000"/>
              <w:right w:val="single" w:sz="6" w:space="0" w:color="000000"/>
            </w:tcBorders>
            <w:vAlign w:val="center"/>
            <w:hideMark/>
          </w:tcPr>
          <w:p w:rsidR="007620DC" w:rsidRPr="007620DC" w:rsidRDefault="007620DC" w:rsidP="007620DC">
            <w:pPr>
              <w:spacing w:line="240" w:lineRule="auto"/>
              <w:ind w:firstLine="0"/>
              <w:jc w:val="left"/>
              <w:rPr>
                <w:rFonts w:ascii="Tahoma" w:eastAsia="Times New Roman" w:hAnsi="Tahoma" w:cs="Tahoma"/>
                <w:b/>
                <w:bCs/>
                <w:color w:val="000000"/>
                <w:sz w:val="14"/>
                <w:szCs w:val="14"/>
                <w:lang w:eastAsia="ru-RU"/>
              </w:rPr>
            </w:pPr>
          </w:p>
        </w:tc>
        <w:tc>
          <w:tcPr>
            <w:tcW w:w="971" w:type="dxa"/>
            <w:vMerge/>
            <w:tcBorders>
              <w:top w:val="single" w:sz="6" w:space="0" w:color="000000"/>
              <w:left w:val="single" w:sz="6" w:space="0" w:color="000000"/>
              <w:bottom w:val="single" w:sz="6" w:space="0" w:color="000000"/>
              <w:right w:val="single" w:sz="6" w:space="0" w:color="000000"/>
            </w:tcBorders>
            <w:vAlign w:val="center"/>
            <w:hideMark/>
          </w:tcPr>
          <w:p w:rsidR="007620DC" w:rsidRPr="007620DC" w:rsidRDefault="007620DC" w:rsidP="007620DC">
            <w:pPr>
              <w:spacing w:line="240" w:lineRule="auto"/>
              <w:ind w:firstLine="0"/>
              <w:jc w:val="left"/>
              <w:rPr>
                <w:rFonts w:ascii="Tahoma" w:eastAsia="Times New Roman" w:hAnsi="Tahoma" w:cs="Tahoma"/>
                <w:b/>
                <w:bCs/>
                <w:color w:val="000000"/>
                <w:sz w:val="14"/>
                <w:szCs w:val="14"/>
                <w:lang w:eastAsia="ru-RU"/>
              </w:rPr>
            </w:pPr>
          </w:p>
        </w:tc>
        <w:tc>
          <w:tcPr>
            <w:tcW w:w="11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Наименование характеристики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Значение характеристики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Единица измерения характеристики</w:t>
            </w:r>
          </w:p>
        </w:tc>
        <w:tc>
          <w:tcPr>
            <w:tcW w:w="827" w:type="dxa"/>
            <w:vMerge/>
            <w:tcBorders>
              <w:top w:val="single" w:sz="6" w:space="0" w:color="000000"/>
              <w:left w:val="single" w:sz="6" w:space="0" w:color="000000"/>
              <w:bottom w:val="single" w:sz="6" w:space="0" w:color="000000"/>
              <w:right w:val="single" w:sz="6" w:space="0" w:color="000000"/>
            </w:tcBorders>
            <w:vAlign w:val="center"/>
            <w:hideMark/>
          </w:tcPr>
          <w:p w:rsidR="007620DC" w:rsidRPr="007620DC" w:rsidRDefault="007620DC" w:rsidP="007620DC">
            <w:pPr>
              <w:spacing w:line="240" w:lineRule="auto"/>
              <w:ind w:firstLine="0"/>
              <w:jc w:val="left"/>
              <w:rPr>
                <w:rFonts w:ascii="Tahoma" w:eastAsia="Times New Roman" w:hAnsi="Tahoma" w:cs="Tahoma"/>
                <w:b/>
                <w:bCs/>
                <w:color w:val="000000"/>
                <w:sz w:val="14"/>
                <w:szCs w:val="14"/>
                <w:lang w:eastAsia="ru-RU"/>
              </w:rPr>
            </w:pPr>
          </w:p>
        </w:tc>
        <w:tc>
          <w:tcPr>
            <w:tcW w:w="978" w:type="dxa"/>
            <w:vMerge/>
            <w:tcBorders>
              <w:top w:val="single" w:sz="6" w:space="0" w:color="000000"/>
              <w:left w:val="single" w:sz="6" w:space="0" w:color="000000"/>
              <w:bottom w:val="single" w:sz="6" w:space="0" w:color="000000"/>
              <w:right w:val="single" w:sz="6" w:space="0" w:color="000000"/>
            </w:tcBorders>
            <w:vAlign w:val="center"/>
            <w:hideMark/>
          </w:tcPr>
          <w:p w:rsidR="007620DC" w:rsidRPr="007620DC" w:rsidRDefault="007620DC" w:rsidP="007620DC">
            <w:pPr>
              <w:spacing w:line="240" w:lineRule="auto"/>
              <w:ind w:firstLine="0"/>
              <w:jc w:val="left"/>
              <w:rPr>
                <w:rFonts w:ascii="Tahoma" w:eastAsia="Times New Roman" w:hAnsi="Tahoma" w:cs="Tahoma"/>
                <w:b/>
                <w:bCs/>
                <w:color w:val="000000"/>
                <w:sz w:val="14"/>
                <w:szCs w:val="14"/>
                <w:lang w:eastAsia="ru-RU"/>
              </w:rPr>
            </w:pPr>
          </w:p>
        </w:tc>
        <w:tc>
          <w:tcPr>
            <w:tcW w:w="1030" w:type="dxa"/>
            <w:vMerge/>
            <w:tcBorders>
              <w:top w:val="single" w:sz="6" w:space="0" w:color="000000"/>
              <w:left w:val="single" w:sz="6" w:space="0" w:color="000000"/>
              <w:bottom w:val="single" w:sz="6" w:space="0" w:color="000000"/>
              <w:right w:val="single" w:sz="6" w:space="0" w:color="000000"/>
            </w:tcBorders>
            <w:vAlign w:val="center"/>
            <w:hideMark/>
          </w:tcPr>
          <w:p w:rsidR="007620DC" w:rsidRPr="007620DC" w:rsidRDefault="007620DC" w:rsidP="007620DC">
            <w:pPr>
              <w:spacing w:line="240" w:lineRule="auto"/>
              <w:ind w:firstLine="0"/>
              <w:jc w:val="left"/>
              <w:rPr>
                <w:rFonts w:ascii="Tahoma" w:eastAsia="Times New Roman" w:hAnsi="Tahoma" w:cs="Tahoma"/>
                <w:b/>
                <w:bCs/>
                <w:color w:val="000000"/>
                <w:sz w:val="14"/>
                <w:szCs w:val="14"/>
                <w:lang w:eastAsia="ru-RU"/>
              </w:rPr>
            </w:pPr>
          </w:p>
        </w:tc>
        <w:tc>
          <w:tcPr>
            <w:tcW w:w="1009" w:type="dxa"/>
            <w:vMerge/>
            <w:tcBorders>
              <w:top w:val="single" w:sz="6" w:space="0" w:color="000000"/>
              <w:left w:val="single" w:sz="6" w:space="0" w:color="000000"/>
              <w:bottom w:val="single" w:sz="6" w:space="0" w:color="000000"/>
              <w:right w:val="single" w:sz="6" w:space="0" w:color="000000"/>
            </w:tcBorders>
            <w:vAlign w:val="center"/>
            <w:hideMark/>
          </w:tcPr>
          <w:p w:rsidR="007620DC" w:rsidRPr="007620DC" w:rsidRDefault="007620DC" w:rsidP="007620DC">
            <w:pPr>
              <w:spacing w:line="240" w:lineRule="auto"/>
              <w:ind w:firstLine="0"/>
              <w:jc w:val="left"/>
              <w:rPr>
                <w:rFonts w:ascii="Tahoma" w:eastAsia="Times New Roman" w:hAnsi="Tahoma" w:cs="Tahoma"/>
                <w:b/>
                <w:bCs/>
                <w:color w:val="000000"/>
                <w:sz w:val="14"/>
                <w:szCs w:val="14"/>
                <w:lang w:eastAsia="ru-RU"/>
              </w:rPr>
            </w:pPr>
          </w:p>
        </w:tc>
        <w:tc>
          <w:tcPr>
            <w:tcW w:w="948" w:type="dxa"/>
            <w:vMerge/>
            <w:tcBorders>
              <w:top w:val="single" w:sz="6" w:space="0" w:color="000000"/>
              <w:left w:val="single" w:sz="6" w:space="0" w:color="000000"/>
              <w:bottom w:val="single" w:sz="6" w:space="0" w:color="000000"/>
              <w:right w:val="single" w:sz="6" w:space="0" w:color="000000"/>
            </w:tcBorders>
            <w:vAlign w:val="center"/>
            <w:hideMark/>
          </w:tcPr>
          <w:p w:rsidR="007620DC" w:rsidRPr="007620DC" w:rsidRDefault="007620DC" w:rsidP="007620DC">
            <w:pPr>
              <w:spacing w:line="240" w:lineRule="auto"/>
              <w:ind w:firstLine="0"/>
              <w:jc w:val="left"/>
              <w:rPr>
                <w:rFonts w:ascii="Tahoma" w:eastAsia="Times New Roman" w:hAnsi="Tahoma" w:cs="Tahoma"/>
                <w:b/>
                <w:bCs/>
                <w:color w:val="000000"/>
                <w:sz w:val="14"/>
                <w:szCs w:val="14"/>
                <w:lang w:eastAsia="ru-RU"/>
              </w:rPr>
            </w:pPr>
          </w:p>
        </w:tc>
      </w:tr>
      <w:tr w:rsidR="007620DC" w:rsidRPr="007620DC" w:rsidTr="007620DC">
        <w:tc>
          <w:tcPr>
            <w:tcW w:w="10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r w:rsidRPr="007620DC">
              <w:rPr>
                <w:rFonts w:ascii="Tahoma" w:eastAsia="Times New Roman" w:hAnsi="Tahoma" w:cs="Tahoma"/>
                <w:color w:val="000000"/>
                <w:sz w:val="14"/>
                <w:szCs w:val="14"/>
                <w:lang w:eastAsia="ru-RU"/>
              </w:rPr>
              <w:t>Поставка автомобиля ГАЗ-231073</w:t>
            </w:r>
          </w:p>
        </w:tc>
        <w:tc>
          <w:tcPr>
            <w:tcW w:w="9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r w:rsidRPr="007620DC">
              <w:rPr>
                <w:rFonts w:ascii="Tahoma" w:eastAsia="Times New Roman" w:hAnsi="Tahoma" w:cs="Tahoma"/>
                <w:color w:val="000000"/>
                <w:sz w:val="14"/>
                <w:szCs w:val="14"/>
                <w:lang w:eastAsia="ru-RU"/>
              </w:rPr>
              <w:t>29.10.42.111</w:t>
            </w:r>
          </w:p>
        </w:tc>
        <w:tc>
          <w:tcPr>
            <w:tcW w:w="3244" w:type="dxa"/>
            <w:gridSpan w:val="3"/>
            <w:tcBorders>
              <w:top w:val="nil"/>
              <w:left w:val="nil"/>
              <w:bottom w:val="nil"/>
              <w:right w:val="nil"/>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p>
        </w:tc>
        <w:tc>
          <w:tcPr>
            <w:tcW w:w="8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p>
        </w:tc>
        <w:tc>
          <w:tcPr>
            <w:tcW w:w="9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r w:rsidRPr="007620DC">
              <w:rPr>
                <w:rFonts w:ascii="Tahoma" w:eastAsia="Times New Roman" w:hAnsi="Tahoma" w:cs="Tahoma"/>
                <w:color w:val="000000"/>
                <w:sz w:val="14"/>
                <w:szCs w:val="14"/>
                <w:lang w:eastAsia="ru-RU"/>
              </w:rPr>
              <w:t>Штука</w:t>
            </w:r>
          </w:p>
        </w:tc>
        <w:tc>
          <w:tcPr>
            <w:tcW w:w="10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r w:rsidRPr="007620DC">
              <w:rPr>
                <w:rFonts w:ascii="Tahoma" w:eastAsia="Times New Roman" w:hAnsi="Tahoma" w:cs="Tahoma"/>
                <w:color w:val="000000"/>
                <w:sz w:val="14"/>
                <w:szCs w:val="14"/>
                <w:lang w:eastAsia="ru-RU"/>
              </w:rPr>
              <w:t>1</w:t>
            </w:r>
          </w:p>
        </w:tc>
        <w:tc>
          <w:tcPr>
            <w:tcW w:w="100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r w:rsidRPr="007620DC">
              <w:rPr>
                <w:rFonts w:ascii="Tahoma" w:eastAsia="Times New Roman" w:hAnsi="Tahoma" w:cs="Tahoma"/>
                <w:color w:val="000000"/>
                <w:sz w:val="14"/>
                <w:szCs w:val="14"/>
                <w:lang w:eastAsia="ru-RU"/>
              </w:rPr>
              <w:t>1943333.33</w:t>
            </w:r>
          </w:p>
        </w:tc>
        <w:tc>
          <w:tcPr>
            <w:tcW w:w="94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r w:rsidRPr="007620DC">
              <w:rPr>
                <w:rFonts w:ascii="Tahoma" w:eastAsia="Times New Roman" w:hAnsi="Tahoma" w:cs="Tahoma"/>
                <w:color w:val="000000"/>
                <w:sz w:val="14"/>
                <w:szCs w:val="14"/>
                <w:lang w:eastAsia="ru-RU"/>
              </w:rPr>
              <w:t>1943333.33</w:t>
            </w:r>
          </w:p>
        </w:tc>
      </w:tr>
    </w:tbl>
    <w:p w:rsidR="007620DC" w:rsidRPr="007620DC" w:rsidRDefault="007620DC" w:rsidP="007620DC">
      <w:pPr>
        <w:spacing w:before="225" w:after="225" w:line="240" w:lineRule="auto"/>
        <w:ind w:firstLine="0"/>
        <w:jc w:val="righ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Итого: 1943333.33 Российский рубль</w:t>
      </w:r>
    </w:p>
    <w:p w:rsidR="007620DC" w:rsidRPr="007620DC" w:rsidRDefault="007620DC" w:rsidP="007620DC">
      <w:pPr>
        <w:spacing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b/>
          <w:bCs/>
          <w:color w:val="000000"/>
          <w:sz w:val="18"/>
          <w:szCs w:val="18"/>
          <w:bdr w:val="none" w:sz="0" w:space="0" w:color="auto" w:frame="1"/>
          <w:lang w:eastAsia="ru-RU"/>
        </w:rPr>
        <w:t>Преимущества и требования к участникам</w:t>
      </w:r>
    </w:p>
    <w:p w:rsidR="007620DC" w:rsidRPr="007620DC" w:rsidRDefault="007620DC" w:rsidP="007620DC">
      <w:pPr>
        <w:spacing w:before="225" w:after="225"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Преимущества</w:t>
      </w:r>
    </w:p>
    <w:p w:rsidR="007620DC" w:rsidRPr="007620DC" w:rsidRDefault="007620DC" w:rsidP="007620DC">
      <w:pPr>
        <w:spacing w:before="225" w:after="225"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 xml:space="preserve">Преимущество в соответствии с </w:t>
      </w:r>
      <w:proofErr w:type="gramStart"/>
      <w:r w:rsidRPr="007620DC">
        <w:rPr>
          <w:rFonts w:ascii="Tahoma" w:eastAsia="Times New Roman" w:hAnsi="Tahoma" w:cs="Tahoma"/>
          <w:color w:val="000000"/>
          <w:sz w:val="18"/>
          <w:szCs w:val="18"/>
          <w:lang w:eastAsia="ru-RU"/>
        </w:rPr>
        <w:t>ч</w:t>
      </w:r>
      <w:proofErr w:type="gramEnd"/>
      <w:r w:rsidRPr="007620DC">
        <w:rPr>
          <w:rFonts w:ascii="Tahoma" w:eastAsia="Times New Roman" w:hAnsi="Tahoma" w:cs="Tahoma"/>
          <w:color w:val="000000"/>
          <w:sz w:val="18"/>
          <w:szCs w:val="18"/>
          <w:lang w:eastAsia="ru-RU"/>
        </w:rPr>
        <w:t>. 3 ст. 30 Закона № 44-ФЗ</w:t>
      </w:r>
    </w:p>
    <w:p w:rsidR="007620DC" w:rsidRPr="007620DC" w:rsidRDefault="007620DC" w:rsidP="007620DC">
      <w:pPr>
        <w:spacing w:before="225" w:after="225"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Требования к участникам</w:t>
      </w:r>
    </w:p>
    <w:p w:rsidR="007620DC" w:rsidRPr="007620DC" w:rsidRDefault="007620DC" w:rsidP="007620DC">
      <w:pPr>
        <w:spacing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 xml:space="preserve">1 Единые требования к участникам закупок в соответствии с </w:t>
      </w:r>
      <w:proofErr w:type="gramStart"/>
      <w:r w:rsidRPr="007620DC">
        <w:rPr>
          <w:rFonts w:ascii="Tahoma" w:eastAsia="Times New Roman" w:hAnsi="Tahoma" w:cs="Tahoma"/>
          <w:color w:val="000000"/>
          <w:sz w:val="18"/>
          <w:szCs w:val="18"/>
          <w:lang w:eastAsia="ru-RU"/>
        </w:rPr>
        <w:t>ч</w:t>
      </w:r>
      <w:proofErr w:type="gramEnd"/>
      <w:r w:rsidRPr="007620DC">
        <w:rPr>
          <w:rFonts w:ascii="Tahoma" w:eastAsia="Times New Roman" w:hAnsi="Tahoma" w:cs="Tahoma"/>
          <w:color w:val="000000"/>
          <w:sz w:val="18"/>
          <w:szCs w:val="18"/>
          <w:lang w:eastAsia="ru-RU"/>
        </w:rPr>
        <w:t>. 1 ст. 31 Закона № 44-ФЗ</w:t>
      </w:r>
    </w:p>
    <w:p w:rsidR="007620DC" w:rsidRPr="007620DC" w:rsidRDefault="007620DC" w:rsidP="007620DC">
      <w:pPr>
        <w:spacing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 xml:space="preserve">2 Требования к участникам закупок в соответствии с </w:t>
      </w:r>
      <w:proofErr w:type="gramStart"/>
      <w:r w:rsidRPr="007620DC">
        <w:rPr>
          <w:rFonts w:ascii="Tahoma" w:eastAsia="Times New Roman" w:hAnsi="Tahoma" w:cs="Tahoma"/>
          <w:color w:val="000000"/>
          <w:sz w:val="18"/>
          <w:szCs w:val="18"/>
          <w:lang w:eastAsia="ru-RU"/>
        </w:rPr>
        <w:t>ч</w:t>
      </w:r>
      <w:proofErr w:type="gramEnd"/>
      <w:r w:rsidRPr="007620DC">
        <w:rPr>
          <w:rFonts w:ascii="Tahoma" w:eastAsia="Times New Roman" w:hAnsi="Tahoma" w:cs="Tahoma"/>
          <w:color w:val="000000"/>
          <w:sz w:val="18"/>
          <w:szCs w:val="18"/>
          <w:lang w:eastAsia="ru-RU"/>
        </w:rPr>
        <w:t>. 1.1 ст. 31 Закона № 44-ФЗ</w:t>
      </w:r>
    </w:p>
    <w:p w:rsidR="007620DC" w:rsidRPr="007620DC" w:rsidRDefault="007620DC" w:rsidP="007620DC">
      <w:pPr>
        <w:spacing w:before="225" w:after="225"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Ограничения</w:t>
      </w:r>
    </w:p>
    <w:p w:rsidR="007620DC" w:rsidRPr="007620DC" w:rsidRDefault="007620DC" w:rsidP="007620DC">
      <w:pPr>
        <w:spacing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lastRenderedPageBreak/>
        <w:t>1 Запрет на допуск товаров, работ, услуг при осуществлении закупок, а также ограничения и условия допуска в соответствии с требованиями, установленными ст. 14 Закона № 44-ФЗ</w:t>
      </w:r>
    </w:p>
    <w:p w:rsidR="007620DC" w:rsidRPr="007620DC" w:rsidRDefault="007620DC" w:rsidP="007620DC">
      <w:pPr>
        <w:spacing w:before="225" w:after="225"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Дополнительная информация к ограничению отсутствует</w:t>
      </w:r>
    </w:p>
    <w:tbl>
      <w:tblPr>
        <w:tblW w:w="9783" w:type="dxa"/>
        <w:tblCellMar>
          <w:left w:w="0" w:type="dxa"/>
          <w:right w:w="0" w:type="dxa"/>
        </w:tblCellMar>
        <w:tblLook w:val="04A0"/>
      </w:tblPr>
      <w:tblGrid>
        <w:gridCol w:w="1050"/>
        <w:gridCol w:w="4695"/>
        <w:gridCol w:w="1560"/>
        <w:gridCol w:w="1417"/>
        <w:gridCol w:w="1061"/>
      </w:tblGrid>
      <w:tr w:rsidR="007620DC" w:rsidRPr="007620DC" w:rsidTr="007620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Вид требования</w:t>
            </w:r>
          </w:p>
        </w:tc>
        <w:tc>
          <w:tcPr>
            <w:tcW w:w="46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Нормативно-правовой акт</w:t>
            </w:r>
          </w:p>
        </w:tc>
        <w:tc>
          <w:tcPr>
            <w:tcW w:w="15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Обстоятельства, допускающие исключение из установленных запретов или ограничений</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Обоснование невозможности соблюдения запрета, ограничения допуска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center"/>
              <w:rPr>
                <w:rFonts w:ascii="Tahoma" w:eastAsia="Times New Roman" w:hAnsi="Tahoma" w:cs="Tahoma"/>
                <w:b/>
                <w:bCs/>
                <w:color w:val="000000"/>
                <w:sz w:val="14"/>
                <w:szCs w:val="14"/>
                <w:lang w:eastAsia="ru-RU"/>
              </w:rPr>
            </w:pPr>
            <w:r w:rsidRPr="007620DC">
              <w:rPr>
                <w:rFonts w:ascii="Tahoma" w:eastAsia="Times New Roman" w:hAnsi="Tahoma" w:cs="Tahoma"/>
                <w:b/>
                <w:bCs/>
                <w:color w:val="000000"/>
                <w:sz w:val="14"/>
                <w:szCs w:val="14"/>
                <w:lang w:eastAsia="ru-RU"/>
              </w:rPr>
              <w:t>Примечание</w:t>
            </w:r>
          </w:p>
        </w:tc>
      </w:tr>
      <w:tr w:rsidR="007620DC" w:rsidRPr="007620DC" w:rsidTr="007620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r w:rsidRPr="007620DC">
              <w:rPr>
                <w:rFonts w:ascii="Tahoma" w:eastAsia="Times New Roman" w:hAnsi="Tahoma" w:cs="Tahoma"/>
                <w:color w:val="000000"/>
                <w:sz w:val="14"/>
                <w:szCs w:val="14"/>
                <w:lang w:eastAsia="ru-RU"/>
              </w:rPr>
              <w:t>Запрет</w:t>
            </w:r>
          </w:p>
        </w:tc>
        <w:tc>
          <w:tcPr>
            <w:tcW w:w="46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proofErr w:type="gramStart"/>
            <w:r w:rsidRPr="007620DC">
              <w:rPr>
                <w:rFonts w:ascii="Tahoma" w:eastAsia="Times New Roman" w:hAnsi="Tahoma" w:cs="Tahoma"/>
                <w:color w:val="000000"/>
                <w:sz w:val="14"/>
                <w:szCs w:val="14"/>
                <w:lang w:eastAsia="ru-RU"/>
              </w:rPr>
              <w:t>Постановление Правительства РФ от 30.04.2020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roofErr w:type="gramEnd"/>
          </w:p>
        </w:tc>
        <w:tc>
          <w:tcPr>
            <w:tcW w:w="15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7620DC" w:rsidRPr="007620DC" w:rsidRDefault="007620DC" w:rsidP="007620DC">
            <w:pPr>
              <w:spacing w:line="240" w:lineRule="auto"/>
              <w:ind w:firstLine="0"/>
              <w:jc w:val="left"/>
              <w:rPr>
                <w:rFonts w:ascii="Tahoma" w:eastAsia="Times New Roman" w:hAnsi="Tahoma" w:cs="Tahoma"/>
                <w:color w:val="000000"/>
                <w:sz w:val="14"/>
                <w:szCs w:val="14"/>
                <w:lang w:eastAsia="ru-RU"/>
              </w:rPr>
            </w:pPr>
          </w:p>
        </w:tc>
      </w:tr>
    </w:tbl>
    <w:p w:rsidR="007620DC" w:rsidRPr="007620DC" w:rsidRDefault="007620DC" w:rsidP="007620DC">
      <w:pPr>
        <w:spacing w:before="225" w:after="225"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Перечень прикрепленных документов</w:t>
      </w:r>
    </w:p>
    <w:p w:rsidR="007620DC" w:rsidRPr="007620DC" w:rsidRDefault="007620DC" w:rsidP="007620DC">
      <w:pPr>
        <w:spacing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b/>
          <w:bCs/>
          <w:color w:val="000000"/>
          <w:sz w:val="18"/>
          <w:szCs w:val="18"/>
          <w:bdr w:val="none" w:sz="0" w:space="0" w:color="auto" w:frame="1"/>
          <w:lang w:eastAsia="ru-RU"/>
        </w:rPr>
        <w:t>Обоснование начальной (максимальной) цены контракта</w:t>
      </w:r>
    </w:p>
    <w:p w:rsidR="007620DC" w:rsidRPr="007620DC" w:rsidRDefault="007620DC" w:rsidP="007620DC">
      <w:pPr>
        <w:spacing w:before="225" w:after="225"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 xml:space="preserve">1 </w:t>
      </w:r>
      <w:proofErr w:type="spellStart"/>
      <w:r w:rsidRPr="007620DC">
        <w:rPr>
          <w:rFonts w:ascii="Tahoma" w:eastAsia="Times New Roman" w:hAnsi="Tahoma" w:cs="Tahoma"/>
          <w:color w:val="000000"/>
          <w:sz w:val="18"/>
          <w:szCs w:val="18"/>
          <w:lang w:eastAsia="ru-RU"/>
        </w:rPr>
        <w:t>НМЦК.pdf</w:t>
      </w:r>
      <w:proofErr w:type="spellEnd"/>
    </w:p>
    <w:p w:rsidR="007620DC" w:rsidRPr="007620DC" w:rsidRDefault="007620DC" w:rsidP="007620DC">
      <w:pPr>
        <w:spacing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b/>
          <w:bCs/>
          <w:color w:val="000000"/>
          <w:sz w:val="18"/>
          <w:szCs w:val="18"/>
          <w:bdr w:val="none" w:sz="0" w:space="0" w:color="auto" w:frame="1"/>
          <w:lang w:eastAsia="ru-RU"/>
        </w:rPr>
        <w:t>Проект контракта</w:t>
      </w:r>
    </w:p>
    <w:p w:rsidR="007620DC" w:rsidRPr="007620DC" w:rsidRDefault="007620DC" w:rsidP="007620DC">
      <w:pPr>
        <w:spacing w:before="225" w:after="225"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1 Проект контракта.doc</w:t>
      </w:r>
    </w:p>
    <w:p w:rsidR="007620DC" w:rsidRPr="007620DC" w:rsidRDefault="007620DC" w:rsidP="007620DC">
      <w:pPr>
        <w:spacing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b/>
          <w:bCs/>
          <w:color w:val="000000"/>
          <w:sz w:val="18"/>
          <w:szCs w:val="18"/>
          <w:bdr w:val="none" w:sz="0" w:space="0" w:color="auto" w:frame="1"/>
          <w:lang w:eastAsia="ru-RU"/>
        </w:rPr>
        <w:t>Описание объекта закупки</w:t>
      </w:r>
    </w:p>
    <w:p w:rsidR="007620DC" w:rsidRPr="007620DC" w:rsidRDefault="007620DC" w:rsidP="007620DC">
      <w:pPr>
        <w:spacing w:before="225" w:after="225"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1 Раздел 2 Описание объекта закупки.doc</w:t>
      </w:r>
    </w:p>
    <w:p w:rsidR="007620DC" w:rsidRPr="007620DC" w:rsidRDefault="007620DC" w:rsidP="007620DC">
      <w:pPr>
        <w:spacing w:before="225" w:after="225"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 xml:space="preserve">2 Техническое </w:t>
      </w:r>
      <w:proofErr w:type="spellStart"/>
      <w:r w:rsidRPr="007620DC">
        <w:rPr>
          <w:rFonts w:ascii="Tahoma" w:eastAsia="Times New Roman" w:hAnsi="Tahoma" w:cs="Tahoma"/>
          <w:color w:val="000000"/>
          <w:sz w:val="18"/>
          <w:szCs w:val="18"/>
          <w:lang w:eastAsia="ru-RU"/>
        </w:rPr>
        <w:t>задание.docx</w:t>
      </w:r>
      <w:proofErr w:type="spellEnd"/>
    </w:p>
    <w:p w:rsidR="007620DC" w:rsidRPr="007620DC" w:rsidRDefault="007620DC" w:rsidP="007620DC">
      <w:pPr>
        <w:spacing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b/>
          <w:bCs/>
          <w:color w:val="000000"/>
          <w:sz w:val="18"/>
          <w:szCs w:val="18"/>
          <w:bdr w:val="none" w:sz="0" w:space="0" w:color="auto" w:frame="1"/>
          <w:lang w:eastAsia="ru-RU"/>
        </w:rPr>
        <w:t>Требования к содержанию, составу заявки на участие в закупке</w:t>
      </w:r>
    </w:p>
    <w:p w:rsidR="007620DC" w:rsidRPr="007620DC" w:rsidRDefault="007620DC" w:rsidP="007620DC">
      <w:pPr>
        <w:spacing w:before="225" w:after="225"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color w:val="000000"/>
          <w:sz w:val="18"/>
          <w:szCs w:val="18"/>
          <w:lang w:eastAsia="ru-RU"/>
        </w:rPr>
        <w:t xml:space="preserve">1 Раздел I Общие условия </w:t>
      </w:r>
      <w:proofErr w:type="spellStart"/>
      <w:r w:rsidRPr="007620DC">
        <w:rPr>
          <w:rFonts w:ascii="Tahoma" w:eastAsia="Times New Roman" w:hAnsi="Tahoma" w:cs="Tahoma"/>
          <w:color w:val="000000"/>
          <w:sz w:val="18"/>
          <w:szCs w:val="18"/>
          <w:lang w:eastAsia="ru-RU"/>
        </w:rPr>
        <w:t>закупки.docx</w:t>
      </w:r>
      <w:proofErr w:type="spellEnd"/>
    </w:p>
    <w:p w:rsidR="007620DC" w:rsidRPr="007620DC" w:rsidRDefault="007620DC" w:rsidP="007620DC">
      <w:pPr>
        <w:spacing w:line="240" w:lineRule="auto"/>
        <w:ind w:firstLine="0"/>
        <w:jc w:val="left"/>
        <w:rPr>
          <w:rFonts w:ascii="Tahoma" w:eastAsia="Times New Roman" w:hAnsi="Tahoma" w:cs="Tahoma"/>
          <w:color w:val="000000"/>
          <w:sz w:val="18"/>
          <w:szCs w:val="18"/>
          <w:lang w:eastAsia="ru-RU"/>
        </w:rPr>
      </w:pPr>
      <w:r w:rsidRPr="007620DC">
        <w:rPr>
          <w:rFonts w:ascii="Tahoma" w:eastAsia="Times New Roman" w:hAnsi="Tahoma" w:cs="Tahoma"/>
          <w:b/>
          <w:bCs/>
          <w:color w:val="000000"/>
          <w:sz w:val="18"/>
          <w:szCs w:val="18"/>
          <w:bdr w:val="none" w:sz="0" w:space="0" w:color="auto" w:frame="1"/>
          <w:lang w:eastAsia="ru-RU"/>
        </w:rPr>
        <w:t>Дополнительная информация и документы</w:t>
      </w:r>
    </w:p>
    <w:p w:rsidR="002E53BD" w:rsidRDefault="007620DC" w:rsidP="007620DC">
      <w:r w:rsidRPr="007620DC">
        <w:rPr>
          <w:rFonts w:ascii="Tahoma" w:eastAsia="Times New Roman" w:hAnsi="Tahoma" w:cs="Tahoma"/>
          <w:color w:val="000000"/>
          <w:sz w:val="18"/>
          <w:szCs w:val="18"/>
          <w:shd w:val="clear" w:color="auto" w:fill="FFFFFF"/>
          <w:lang w:eastAsia="ru-RU"/>
        </w:rPr>
        <w:t>Документы не прикреплены</w:t>
      </w:r>
    </w:p>
    <w:sectPr w:rsidR="002E53BD" w:rsidSect="002E53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20DC"/>
    <w:rsid w:val="000963D2"/>
    <w:rsid w:val="00165F56"/>
    <w:rsid w:val="00185C03"/>
    <w:rsid w:val="002A0A7C"/>
    <w:rsid w:val="002E53BD"/>
    <w:rsid w:val="00481A21"/>
    <w:rsid w:val="007126E9"/>
    <w:rsid w:val="007620DC"/>
    <w:rsid w:val="00C24F08"/>
    <w:rsid w:val="00CF6B9F"/>
    <w:rsid w:val="00D850BE"/>
    <w:rsid w:val="00E71DDA"/>
    <w:rsid w:val="00EF4D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6E9"/>
  </w:style>
  <w:style w:type="paragraph" w:styleId="1">
    <w:name w:val="heading 1"/>
    <w:basedOn w:val="a"/>
    <w:link w:val="10"/>
    <w:uiPriority w:val="9"/>
    <w:qFormat/>
    <w:rsid w:val="007126E9"/>
    <w:pPr>
      <w:spacing w:before="100" w:beforeAutospacing="1" w:after="100" w:afterAutospacing="1" w:line="240" w:lineRule="auto"/>
      <w:ind w:firstLine="0"/>
      <w:jc w:val="left"/>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126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26E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126E9"/>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7126E9"/>
    <w:rPr>
      <w:b/>
      <w:bCs/>
    </w:rPr>
  </w:style>
  <w:style w:type="character" w:styleId="a4">
    <w:name w:val="Emphasis"/>
    <w:basedOn w:val="a0"/>
    <w:uiPriority w:val="20"/>
    <w:qFormat/>
    <w:rsid w:val="007126E9"/>
    <w:rPr>
      <w:i/>
      <w:iCs/>
    </w:rPr>
  </w:style>
  <w:style w:type="paragraph" w:styleId="a5">
    <w:name w:val="No Spacing"/>
    <w:uiPriority w:val="1"/>
    <w:qFormat/>
    <w:rsid w:val="007126E9"/>
    <w:pPr>
      <w:spacing w:line="240" w:lineRule="auto"/>
    </w:pPr>
  </w:style>
  <w:style w:type="paragraph" w:styleId="a6">
    <w:name w:val="Subtitle"/>
    <w:basedOn w:val="a"/>
    <w:next w:val="a"/>
    <w:link w:val="a7"/>
    <w:uiPriority w:val="11"/>
    <w:qFormat/>
    <w:rsid w:val="007126E9"/>
    <w:pPr>
      <w:numPr>
        <w:ilvl w:val="1"/>
      </w:numPr>
      <w:ind w:firstLine="709"/>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7126E9"/>
    <w:rPr>
      <w:rFonts w:asciiTheme="majorHAnsi" w:eastAsiaTheme="majorEastAsia" w:hAnsiTheme="majorHAnsi" w:cstheme="majorBidi"/>
      <w:i/>
      <w:iCs/>
      <w:color w:val="4F81BD" w:themeColor="accent1"/>
      <w:spacing w:val="15"/>
      <w:sz w:val="24"/>
      <w:szCs w:val="24"/>
    </w:rPr>
  </w:style>
  <w:style w:type="paragraph" w:styleId="a8">
    <w:name w:val="List Paragraph"/>
    <w:basedOn w:val="a"/>
    <w:uiPriority w:val="34"/>
    <w:qFormat/>
    <w:rsid w:val="007126E9"/>
    <w:pPr>
      <w:ind w:left="720"/>
      <w:contextualSpacing/>
    </w:pPr>
  </w:style>
  <w:style w:type="paragraph" w:styleId="a9">
    <w:name w:val="Intense Quote"/>
    <w:basedOn w:val="a"/>
    <w:next w:val="a"/>
    <w:link w:val="aa"/>
    <w:uiPriority w:val="30"/>
    <w:qFormat/>
    <w:rsid w:val="007126E9"/>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basedOn w:val="a0"/>
    <w:link w:val="a9"/>
    <w:uiPriority w:val="30"/>
    <w:rsid w:val="007126E9"/>
    <w:rPr>
      <w:b/>
      <w:bCs/>
      <w:i/>
      <w:iCs/>
      <w:color w:val="4F81BD" w:themeColor="accent1"/>
    </w:rPr>
  </w:style>
  <w:style w:type="character" w:styleId="ab">
    <w:name w:val="Subtle Emphasis"/>
    <w:basedOn w:val="a0"/>
    <w:uiPriority w:val="19"/>
    <w:qFormat/>
    <w:rsid w:val="007126E9"/>
    <w:rPr>
      <w:i/>
      <w:iCs/>
      <w:color w:val="808080" w:themeColor="text1" w:themeTint="7F"/>
    </w:rPr>
  </w:style>
  <w:style w:type="character" w:styleId="ac">
    <w:name w:val="Subtle Reference"/>
    <w:basedOn w:val="a0"/>
    <w:uiPriority w:val="31"/>
    <w:qFormat/>
    <w:rsid w:val="007126E9"/>
    <w:rPr>
      <w:smallCaps/>
      <w:color w:val="C0504D" w:themeColor="accent2"/>
      <w:u w:val="single"/>
    </w:rPr>
  </w:style>
  <w:style w:type="character" w:styleId="ad">
    <w:name w:val="Intense Reference"/>
    <w:basedOn w:val="a0"/>
    <w:uiPriority w:val="32"/>
    <w:qFormat/>
    <w:rsid w:val="007126E9"/>
    <w:rPr>
      <w:b/>
      <w:bCs/>
      <w:smallCaps/>
      <w:color w:val="C0504D" w:themeColor="accent2"/>
      <w:spacing w:val="5"/>
      <w:u w:val="single"/>
    </w:rPr>
  </w:style>
  <w:style w:type="character" w:styleId="ae">
    <w:name w:val="Book Title"/>
    <w:basedOn w:val="a0"/>
    <w:uiPriority w:val="33"/>
    <w:qFormat/>
    <w:rsid w:val="007126E9"/>
    <w:rPr>
      <w:b/>
      <w:bCs/>
      <w:smallCaps/>
      <w:spacing w:val="5"/>
    </w:rPr>
  </w:style>
  <w:style w:type="paragraph" w:customStyle="1" w:styleId="title">
    <w:name w:val="title"/>
    <w:basedOn w:val="a"/>
    <w:rsid w:val="007620DC"/>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subtitle">
    <w:name w:val="subtitle"/>
    <w:basedOn w:val="a"/>
    <w:rsid w:val="007620DC"/>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11">
    <w:name w:val="Название объекта1"/>
    <w:basedOn w:val="a"/>
    <w:rsid w:val="007620DC"/>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parameter">
    <w:name w:val="parameter"/>
    <w:basedOn w:val="a"/>
    <w:rsid w:val="007620DC"/>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parametervalue">
    <w:name w:val="parametervalue"/>
    <w:basedOn w:val="a"/>
    <w:rsid w:val="007620DC"/>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af">
    <w:name w:val="Normal (Web)"/>
    <w:basedOn w:val="a"/>
    <w:uiPriority w:val="99"/>
    <w:unhideWhenUsed/>
    <w:rsid w:val="007620DC"/>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0475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1278</Words>
  <Characters>7288</Characters>
  <Application>Microsoft Office Word</Application>
  <DocSecurity>0</DocSecurity>
  <Lines>60</Lines>
  <Paragraphs>17</Paragraphs>
  <ScaleCrop>false</ScaleCrop>
  <Company/>
  <LinksUpToDate>false</LinksUpToDate>
  <CharactersWithSpaces>8549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2022-09-16T07:28:00Z</cp:lastPrinted>
  <dcterms:created xsi:type="dcterms:W3CDTF">2022-09-16T07:24:00Z</dcterms:created>
  <dcterms:modified xsi:type="dcterms:W3CDTF">2022-09-28T12:40:00Z</dcterms:modified>
</cp:coreProperties>
</file>